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E9C" w:rsidRPr="002D1FB8" w:rsidRDefault="00361E9C" w:rsidP="00361E9C">
      <w:pPr>
        <w:widowControl/>
        <w:spacing w:before="100" w:beforeAutospacing="1" w:after="100" w:afterAutospacing="1"/>
        <w:jc w:val="center"/>
        <w:rPr>
          <w:rFonts w:ascii="宋体" w:eastAsia="宋体" w:hAnsi="宋体" w:cs="宋体"/>
          <w:b/>
          <w:bCs/>
          <w:color w:val="FF0000"/>
          <w:w w:val="50"/>
          <w:sz w:val="84"/>
          <w:szCs w:val="84"/>
        </w:rPr>
      </w:pPr>
      <w:r w:rsidRPr="001402AD">
        <w:rPr>
          <w:rFonts w:ascii="宋体" w:eastAsia="宋体" w:hAnsi="宋体" w:cs="宋体" w:hint="eastAsia"/>
          <w:b/>
          <w:bCs/>
          <w:color w:val="FF0000"/>
          <w:spacing w:val="6"/>
          <w:w w:val="65"/>
          <w:kern w:val="0"/>
          <w:sz w:val="84"/>
          <w:szCs w:val="84"/>
          <w:fitText w:val="8293" w:id="1161493250"/>
        </w:rPr>
        <w:t>南京工业大学马克思主义学院文</w:t>
      </w:r>
      <w:r w:rsidRPr="001402AD">
        <w:rPr>
          <w:rFonts w:ascii="宋体" w:eastAsia="宋体" w:hAnsi="宋体" w:cs="宋体" w:hint="eastAsia"/>
          <w:b/>
          <w:bCs/>
          <w:color w:val="FF0000"/>
          <w:spacing w:val="2"/>
          <w:w w:val="65"/>
          <w:kern w:val="0"/>
          <w:sz w:val="84"/>
          <w:szCs w:val="84"/>
          <w:fitText w:val="8293" w:id="1161493250"/>
        </w:rPr>
        <w:t>件</w:t>
      </w:r>
    </w:p>
    <w:p w:rsidR="00361E9C" w:rsidRPr="002D1FB8" w:rsidRDefault="00361E9C" w:rsidP="00361E9C">
      <w:pPr>
        <w:adjustRightInd w:val="0"/>
        <w:snapToGrid w:val="0"/>
        <w:jc w:val="center"/>
        <w:rPr>
          <w:rFonts w:ascii="仿宋_GB2312" w:eastAsia="仿宋_GB2312" w:hAnsi="Times New Roman" w:cs="Times New Roman"/>
          <w:sz w:val="32"/>
          <w:szCs w:val="32"/>
        </w:rPr>
      </w:pPr>
      <w:bookmarkStart w:id="0" w:name="机关代字"/>
      <w:bookmarkEnd w:id="0"/>
      <w:r w:rsidRPr="002D1FB8">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2016</w:t>
      </w:r>
      <w:r w:rsidRPr="002D1FB8">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3</w:t>
      </w:r>
      <w:r w:rsidRPr="002D1FB8">
        <w:rPr>
          <w:rFonts w:ascii="仿宋_GB2312" w:eastAsia="仿宋_GB2312" w:hAnsi="Times New Roman" w:cs="Times New Roman" w:hint="eastAsia"/>
          <w:sz w:val="32"/>
          <w:szCs w:val="32"/>
        </w:rPr>
        <w:t>号</w:t>
      </w:r>
    </w:p>
    <w:p w:rsidR="00361E9C" w:rsidRPr="002D1FB8" w:rsidRDefault="001402AD" w:rsidP="00361E9C">
      <w:pPr>
        <w:adjustRightInd w:val="0"/>
        <w:snapToGrid w:val="0"/>
        <w:jc w:val="center"/>
        <w:rPr>
          <w:rFonts w:ascii="仿宋_GB2312" w:eastAsia="仿宋_GB2312" w:hAnsi="Times New Roman" w:cs="Times New Roman"/>
          <w:sz w:val="32"/>
          <w:szCs w:val="32"/>
        </w:rPr>
      </w:pPr>
      <w:r>
        <w:rPr>
          <w:rFonts w:eastAsia="仿宋_GB2312" w:cs="宋体"/>
          <w:color w:val="000000"/>
          <w:kern w:val="0"/>
          <w:sz w:val="18"/>
          <w:szCs w:val="18"/>
        </w:rPr>
        <w:pict>
          <v:rect id="_x0000_i1025" style="width:415.3pt;height:3pt" o:hralign="center" o:hrstd="t" o:hrnoshade="t" o:hr="t" fillcolor="red" stroked="f"/>
        </w:pict>
      </w:r>
      <w:r w:rsidR="00361E9C" w:rsidRPr="002D1FB8">
        <w:rPr>
          <w:rFonts w:eastAsia="仿宋_GB2312" w:cs="宋体"/>
          <w:color w:val="000000"/>
          <w:kern w:val="0"/>
          <w:sz w:val="18"/>
          <w:szCs w:val="18"/>
        </w:rPr>
        <w:br/>
      </w:r>
    </w:p>
    <w:p w:rsidR="00361E9C" w:rsidRDefault="006C6181" w:rsidP="00361E9C">
      <w:pPr>
        <w:jc w:val="center"/>
        <w:rPr>
          <w:rFonts w:ascii="Tahoma" w:hAnsi="Tahoma" w:cs="Tahoma"/>
          <w:b/>
          <w:bCs/>
          <w:color w:val="000000"/>
          <w:sz w:val="36"/>
          <w:szCs w:val="36"/>
        </w:rPr>
      </w:pPr>
      <w:r w:rsidRPr="00361E9C">
        <w:rPr>
          <w:rFonts w:ascii="Tahoma" w:hAnsi="Tahoma" w:cs="Tahoma"/>
          <w:b/>
          <w:bCs/>
          <w:color w:val="000000"/>
          <w:sz w:val="36"/>
          <w:szCs w:val="36"/>
        </w:rPr>
        <w:t>教学</w:t>
      </w:r>
      <w:r w:rsidRPr="00361E9C">
        <w:rPr>
          <w:rFonts w:ascii="Tahoma" w:hAnsi="Tahoma" w:cs="Tahoma" w:hint="eastAsia"/>
          <w:b/>
          <w:bCs/>
          <w:color w:val="000000"/>
          <w:sz w:val="36"/>
          <w:szCs w:val="36"/>
        </w:rPr>
        <w:t>督导实施细则</w:t>
      </w:r>
    </w:p>
    <w:p w:rsidR="00361E9C" w:rsidRPr="001402AD" w:rsidRDefault="00361E9C" w:rsidP="00361E9C">
      <w:pPr>
        <w:jc w:val="center"/>
        <w:rPr>
          <w:rFonts w:ascii="Tahoma" w:hAnsi="Tahoma" w:cs="Tahoma"/>
          <w:b/>
          <w:bCs/>
          <w:color w:val="000000"/>
          <w:sz w:val="32"/>
          <w:szCs w:val="36"/>
        </w:rPr>
      </w:pPr>
      <w:bookmarkStart w:id="1" w:name="_GoBack"/>
      <w:bookmarkEnd w:id="1"/>
    </w:p>
    <w:p w:rsidR="008C4F21" w:rsidRPr="00361E9C" w:rsidRDefault="006C6181">
      <w:pPr>
        <w:pStyle w:val="a3"/>
        <w:spacing w:before="0" w:after="0" w:line="360" w:lineRule="auto"/>
        <w:ind w:firstLineChars="175" w:firstLine="490"/>
        <w:jc w:val="both"/>
        <w:rPr>
          <w:rFonts w:ascii="仿宋" w:eastAsia="仿宋" w:hAnsi="仿宋"/>
          <w:sz w:val="28"/>
          <w:szCs w:val="28"/>
        </w:rPr>
      </w:pPr>
      <w:r w:rsidRPr="00361E9C">
        <w:rPr>
          <w:rFonts w:ascii="仿宋" w:eastAsia="仿宋" w:hAnsi="仿宋" w:hint="eastAsia"/>
          <w:sz w:val="28"/>
          <w:szCs w:val="28"/>
        </w:rPr>
        <w:t>一、为提升我院教师教学水平、保障思想政治理论课教学质量，</w:t>
      </w:r>
      <w:bookmarkStart w:id="2" w:name="_Toc146352130"/>
      <w:r w:rsidRPr="00361E9C">
        <w:rPr>
          <w:rFonts w:ascii="仿宋" w:eastAsia="仿宋" w:hAnsi="仿宋" w:hint="eastAsia"/>
          <w:sz w:val="28"/>
          <w:szCs w:val="28"/>
        </w:rPr>
        <w:t>建设全员、全程、全局的动态质量监控体系，根据《南京工业大学教学督导员工作条例</w:t>
      </w:r>
      <w:bookmarkEnd w:id="2"/>
      <w:r w:rsidRPr="00361E9C">
        <w:rPr>
          <w:rFonts w:ascii="仿宋" w:eastAsia="仿宋" w:hAnsi="仿宋" w:hint="eastAsia"/>
          <w:sz w:val="28"/>
          <w:szCs w:val="28"/>
        </w:rPr>
        <w:t>》（南工教[2003]70号）和我院的实际情况，制定本细则。</w:t>
      </w:r>
    </w:p>
    <w:p w:rsidR="008C4F21" w:rsidRPr="00361E9C" w:rsidRDefault="006C6181">
      <w:pPr>
        <w:pStyle w:val="a3"/>
        <w:spacing w:before="0" w:after="0" w:line="360" w:lineRule="auto"/>
        <w:ind w:firstLineChars="175" w:firstLine="490"/>
        <w:jc w:val="both"/>
        <w:rPr>
          <w:rFonts w:ascii="仿宋" w:eastAsia="仿宋" w:hAnsi="仿宋"/>
          <w:sz w:val="28"/>
          <w:szCs w:val="28"/>
        </w:rPr>
      </w:pPr>
      <w:r w:rsidRPr="00361E9C">
        <w:rPr>
          <w:rFonts w:ascii="仿宋" w:eastAsia="仿宋" w:hAnsi="仿宋" w:hint="eastAsia"/>
          <w:sz w:val="28"/>
          <w:szCs w:val="28"/>
        </w:rPr>
        <w:t>二、学院成立督导组。督导组由五名左右成员组成，聘请院内外具有丰富教学经验和教学管理经验的老师担任督导组成员。院长负责联系督导组工作。督导组秘书由学院分管教学工作的院长或院长助理兼任。</w:t>
      </w:r>
    </w:p>
    <w:p w:rsidR="008C4F21" w:rsidRPr="00361E9C" w:rsidRDefault="006C6181">
      <w:pPr>
        <w:pStyle w:val="a3"/>
        <w:spacing w:before="0" w:after="0" w:line="360" w:lineRule="auto"/>
        <w:ind w:firstLineChars="175" w:firstLine="490"/>
        <w:jc w:val="both"/>
        <w:rPr>
          <w:rFonts w:ascii="仿宋" w:eastAsia="仿宋" w:hAnsi="仿宋"/>
          <w:sz w:val="28"/>
          <w:szCs w:val="28"/>
        </w:rPr>
      </w:pPr>
      <w:r w:rsidRPr="00361E9C">
        <w:rPr>
          <w:rFonts w:ascii="仿宋" w:eastAsia="仿宋" w:hAnsi="仿宋" w:hint="eastAsia"/>
          <w:sz w:val="28"/>
          <w:szCs w:val="28"/>
        </w:rPr>
        <w:t>三、为体现全员、全局的质量监控原则，每位教师在每学期至少要被听课两次。教学督导员采用随机听课的方式，事先不打招呼。</w:t>
      </w:r>
    </w:p>
    <w:p w:rsidR="008C4F21" w:rsidRPr="00361E9C" w:rsidRDefault="006C6181">
      <w:pPr>
        <w:pStyle w:val="a3"/>
        <w:spacing w:before="0" w:after="0" w:line="360" w:lineRule="auto"/>
        <w:ind w:firstLineChars="175" w:firstLine="490"/>
        <w:jc w:val="both"/>
        <w:rPr>
          <w:rFonts w:ascii="仿宋" w:eastAsia="仿宋" w:hAnsi="仿宋"/>
          <w:sz w:val="28"/>
          <w:szCs w:val="28"/>
        </w:rPr>
      </w:pPr>
      <w:r w:rsidRPr="00361E9C">
        <w:rPr>
          <w:rFonts w:ascii="仿宋" w:eastAsia="仿宋" w:hAnsi="仿宋" w:hint="eastAsia"/>
          <w:sz w:val="28"/>
          <w:szCs w:val="28"/>
        </w:rPr>
        <w:t>四、教学督导员根据听课规则给出相应的评估结果。评估结果一般为四个等级：优秀、合格、基本合格、不合格。</w:t>
      </w:r>
    </w:p>
    <w:p w:rsidR="008C4F21" w:rsidRPr="00361E9C" w:rsidRDefault="006C6181">
      <w:pPr>
        <w:pStyle w:val="a3"/>
        <w:spacing w:before="0" w:after="0" w:line="360" w:lineRule="auto"/>
        <w:ind w:firstLineChars="175" w:firstLine="490"/>
        <w:jc w:val="both"/>
        <w:rPr>
          <w:rFonts w:ascii="仿宋" w:eastAsia="仿宋" w:hAnsi="仿宋"/>
          <w:sz w:val="28"/>
          <w:szCs w:val="28"/>
        </w:rPr>
      </w:pPr>
      <w:r w:rsidRPr="00361E9C">
        <w:rPr>
          <w:rFonts w:ascii="仿宋" w:eastAsia="仿宋" w:hAnsi="仿宋" w:hint="eastAsia"/>
          <w:sz w:val="28"/>
          <w:szCs w:val="28"/>
        </w:rPr>
        <w:t>五、评估结果的使用。教学督导员的评估结果在每学期末反馈给教师个人，教研室的教学质量评分在院内公开。</w:t>
      </w:r>
    </w:p>
    <w:p w:rsidR="008C4F21" w:rsidRPr="00361E9C" w:rsidRDefault="006C6181">
      <w:pPr>
        <w:pStyle w:val="a3"/>
        <w:spacing w:before="0" w:after="0" w:line="360" w:lineRule="auto"/>
        <w:ind w:firstLineChars="175" w:firstLine="490"/>
        <w:jc w:val="both"/>
        <w:rPr>
          <w:rFonts w:ascii="仿宋" w:eastAsia="仿宋" w:hAnsi="仿宋"/>
          <w:sz w:val="28"/>
          <w:szCs w:val="28"/>
        </w:rPr>
      </w:pPr>
      <w:r w:rsidRPr="00361E9C">
        <w:rPr>
          <w:rFonts w:ascii="仿宋" w:eastAsia="仿宋" w:hAnsi="仿宋" w:hint="eastAsia"/>
          <w:sz w:val="28"/>
          <w:szCs w:val="28"/>
        </w:rPr>
        <w:lastRenderedPageBreak/>
        <w:t>1、评估结果作为个人年度各项“评优”、“评先”时的重要参考指标；同时作为个人当年申报高一级职称和教学质量奖、教学竞赛等的重要指标。</w:t>
      </w:r>
    </w:p>
    <w:p w:rsidR="008C4F21" w:rsidRPr="00361E9C" w:rsidRDefault="006C6181">
      <w:pPr>
        <w:pStyle w:val="a3"/>
        <w:spacing w:before="0" w:after="0" w:line="360" w:lineRule="auto"/>
        <w:ind w:firstLineChars="175" w:firstLine="490"/>
        <w:jc w:val="both"/>
        <w:rPr>
          <w:rFonts w:ascii="仿宋" w:eastAsia="仿宋" w:hAnsi="仿宋"/>
          <w:sz w:val="28"/>
          <w:szCs w:val="28"/>
        </w:rPr>
      </w:pPr>
      <w:r w:rsidRPr="00361E9C">
        <w:rPr>
          <w:rFonts w:ascii="仿宋" w:eastAsia="仿宋" w:hAnsi="仿宋" w:hint="eastAsia"/>
          <w:sz w:val="28"/>
          <w:szCs w:val="28"/>
        </w:rPr>
        <w:t>2、评估结果是优秀的，学院将予以推广和表彰。评估结果是“基本合格”、“不合格”的，取消年度“评优”、“评先”资格。学院领导对其进行提醒谈话。</w:t>
      </w:r>
    </w:p>
    <w:p w:rsidR="008C4F21" w:rsidRPr="00361E9C" w:rsidRDefault="006C6181">
      <w:pPr>
        <w:pStyle w:val="a3"/>
        <w:spacing w:before="0" w:after="0" w:line="360" w:lineRule="auto"/>
        <w:ind w:firstLineChars="175" w:firstLine="490"/>
        <w:jc w:val="both"/>
        <w:rPr>
          <w:rFonts w:ascii="仿宋" w:eastAsia="仿宋" w:hAnsi="仿宋"/>
          <w:sz w:val="28"/>
          <w:szCs w:val="28"/>
        </w:rPr>
      </w:pPr>
      <w:r w:rsidRPr="00361E9C">
        <w:rPr>
          <w:rFonts w:ascii="仿宋" w:eastAsia="仿宋" w:hAnsi="仿宋" w:hint="eastAsia"/>
          <w:sz w:val="28"/>
          <w:szCs w:val="28"/>
        </w:rPr>
        <w:t>3、教学督导员在听课过程中如发现任课教师的教学行为构成教学事故的，</w:t>
      </w:r>
      <w:bookmarkStart w:id="3" w:name="_Toc146352139"/>
      <w:r w:rsidRPr="00361E9C">
        <w:rPr>
          <w:rFonts w:ascii="仿宋" w:eastAsia="仿宋" w:hAnsi="仿宋" w:hint="eastAsia"/>
          <w:sz w:val="28"/>
          <w:szCs w:val="28"/>
        </w:rPr>
        <w:t>经学院和教学事务部核实后，严格按照《南京工业大学教学事故认定及处理规定(试行)</w:t>
      </w:r>
      <w:bookmarkEnd w:id="3"/>
      <w:r w:rsidRPr="00361E9C">
        <w:rPr>
          <w:rFonts w:ascii="仿宋" w:eastAsia="仿宋" w:hAnsi="仿宋" w:hint="eastAsia"/>
          <w:sz w:val="28"/>
          <w:szCs w:val="28"/>
        </w:rPr>
        <w:t>》（南工校教[2003]224号）处理，并在学院进行通报批评；如教师有违规行为但尚未构教学事故的，由分管教学的院领导对其进行提醒谈话，当年考核不得被评为优秀。</w:t>
      </w:r>
    </w:p>
    <w:p w:rsidR="008C4F21" w:rsidRPr="00361E9C" w:rsidRDefault="006C6181">
      <w:pPr>
        <w:pStyle w:val="a3"/>
        <w:spacing w:before="0" w:after="0" w:line="360" w:lineRule="auto"/>
        <w:ind w:firstLineChars="175" w:firstLine="490"/>
        <w:jc w:val="both"/>
        <w:rPr>
          <w:rFonts w:ascii="仿宋" w:eastAsia="仿宋" w:hAnsi="仿宋"/>
          <w:sz w:val="28"/>
          <w:szCs w:val="28"/>
        </w:rPr>
      </w:pPr>
      <w:r w:rsidRPr="00361E9C">
        <w:rPr>
          <w:rFonts w:ascii="仿宋" w:eastAsia="仿宋" w:hAnsi="仿宋" w:hint="eastAsia"/>
          <w:sz w:val="28"/>
          <w:szCs w:val="28"/>
        </w:rPr>
        <w:t>六、教师应充分尊重教学督导员的工作。教师对教学督导员的督导行为有任何意见或建议，应向学院领导反映，教师本人不得对教学督导员当面提出异议；如有当面顶撞、挑衅、辱骂督导员等失当行为的，学院将视情节轻重，采取下列处理方式：取消年度“评优”、“评先”资格，年终考核为“不合格”，给予相应纪律处分直至给予停课处理。</w:t>
      </w:r>
    </w:p>
    <w:p w:rsidR="008C4F21" w:rsidRPr="00361E9C" w:rsidRDefault="006C6181">
      <w:pPr>
        <w:pStyle w:val="a3"/>
        <w:spacing w:before="0" w:after="0" w:line="360" w:lineRule="auto"/>
        <w:ind w:firstLineChars="175" w:firstLine="490"/>
        <w:jc w:val="both"/>
        <w:rPr>
          <w:rFonts w:ascii="仿宋" w:eastAsia="仿宋" w:hAnsi="仿宋"/>
          <w:sz w:val="28"/>
          <w:szCs w:val="28"/>
        </w:rPr>
      </w:pPr>
      <w:r w:rsidRPr="00361E9C">
        <w:rPr>
          <w:rFonts w:ascii="仿宋" w:eastAsia="仿宋" w:hAnsi="仿宋" w:hint="eastAsia"/>
          <w:sz w:val="28"/>
          <w:szCs w:val="28"/>
        </w:rPr>
        <w:t>七、本办法自颁布之日起施行。</w:t>
      </w:r>
    </w:p>
    <w:p w:rsidR="008C4F21" w:rsidRPr="00361E9C" w:rsidRDefault="008C4F21">
      <w:pPr>
        <w:pStyle w:val="a3"/>
        <w:spacing w:before="0" w:after="0" w:line="360" w:lineRule="auto"/>
        <w:jc w:val="both"/>
        <w:rPr>
          <w:rFonts w:ascii="仿宋" w:eastAsia="仿宋" w:hAnsi="仿宋"/>
          <w:sz w:val="28"/>
          <w:szCs w:val="28"/>
        </w:rPr>
      </w:pPr>
    </w:p>
    <w:p w:rsidR="008C4F21" w:rsidRPr="00361E9C" w:rsidRDefault="006C6181" w:rsidP="006C6181">
      <w:pPr>
        <w:widowControl/>
        <w:wordWrap w:val="0"/>
        <w:spacing w:line="360" w:lineRule="auto"/>
        <w:jc w:val="right"/>
        <w:outlineLvl w:val="0"/>
        <w:rPr>
          <w:rFonts w:ascii="仿宋" w:eastAsia="仿宋" w:hAnsi="仿宋" w:cs="宋体"/>
          <w:sz w:val="28"/>
          <w:szCs w:val="28"/>
        </w:rPr>
      </w:pPr>
      <w:r w:rsidRPr="00361E9C">
        <w:rPr>
          <w:rFonts w:ascii="仿宋" w:eastAsia="仿宋" w:hAnsi="仿宋" w:cs="宋体" w:hint="eastAsia"/>
          <w:sz w:val="28"/>
          <w:szCs w:val="28"/>
        </w:rPr>
        <w:t>马克思主义学院</w:t>
      </w:r>
      <w:r>
        <w:rPr>
          <w:rFonts w:ascii="仿宋" w:eastAsia="仿宋" w:hAnsi="仿宋" w:cs="宋体" w:hint="eastAsia"/>
          <w:sz w:val="28"/>
          <w:szCs w:val="28"/>
        </w:rPr>
        <w:t xml:space="preserve"> </w:t>
      </w:r>
    </w:p>
    <w:p w:rsidR="008C4F21" w:rsidRPr="00361E9C" w:rsidRDefault="006C6181">
      <w:pPr>
        <w:widowControl/>
        <w:spacing w:line="360" w:lineRule="auto"/>
        <w:ind w:firstLine="420"/>
        <w:jc w:val="right"/>
        <w:rPr>
          <w:rFonts w:ascii="仿宋" w:eastAsia="仿宋" w:hAnsi="仿宋" w:cs="宋体"/>
          <w:sz w:val="28"/>
          <w:szCs w:val="28"/>
        </w:rPr>
      </w:pPr>
      <w:r w:rsidRPr="00361E9C">
        <w:rPr>
          <w:rFonts w:ascii="仿宋" w:eastAsia="仿宋" w:hAnsi="仿宋" w:cs="宋体" w:hint="eastAsia"/>
          <w:sz w:val="28"/>
          <w:szCs w:val="28"/>
        </w:rPr>
        <w:t>2016年2月26日</w:t>
      </w:r>
    </w:p>
    <w:p w:rsidR="008C4F21" w:rsidRDefault="008C4F21">
      <w:pPr>
        <w:spacing w:beforeLines="50" w:before="156" w:line="360" w:lineRule="auto"/>
        <w:jc w:val="center"/>
        <w:rPr>
          <w:rFonts w:asciiTheme="minorEastAsia" w:hAnsiTheme="minorEastAsia"/>
          <w:sz w:val="28"/>
          <w:szCs w:val="28"/>
        </w:rPr>
      </w:pPr>
    </w:p>
    <w:p w:rsidR="008C4F21" w:rsidRDefault="006C6181">
      <w:pPr>
        <w:spacing w:beforeLines="50" w:before="156" w:line="360" w:lineRule="auto"/>
        <w:jc w:val="center"/>
        <w:rPr>
          <w:rFonts w:asciiTheme="minorEastAsia" w:hAnsiTheme="minorEastAsia"/>
          <w:b/>
          <w:bCs/>
          <w:sz w:val="28"/>
          <w:szCs w:val="28"/>
        </w:rPr>
      </w:pPr>
      <w:r>
        <w:rPr>
          <w:rFonts w:asciiTheme="minorEastAsia" w:hAnsiTheme="minorEastAsia" w:hint="eastAsia"/>
          <w:b/>
          <w:bCs/>
          <w:sz w:val="28"/>
          <w:szCs w:val="28"/>
        </w:rPr>
        <w:lastRenderedPageBreak/>
        <w:t>马克思主义</w:t>
      </w:r>
      <w:r>
        <w:rPr>
          <w:rFonts w:asciiTheme="minorEastAsia" w:hAnsiTheme="minorEastAsia"/>
          <w:b/>
          <w:bCs/>
          <w:sz w:val="28"/>
          <w:szCs w:val="28"/>
        </w:rPr>
        <w:t>学院</w:t>
      </w:r>
      <w:r>
        <w:rPr>
          <w:rFonts w:asciiTheme="minorEastAsia" w:hAnsiTheme="minorEastAsia" w:hint="eastAsia"/>
          <w:b/>
          <w:bCs/>
          <w:sz w:val="28"/>
          <w:szCs w:val="28"/>
        </w:rPr>
        <w:t>本科教学督导工作内容</w:t>
      </w:r>
    </w:p>
    <w:p w:rsidR="008C4F21" w:rsidRDefault="006C6181">
      <w:pPr>
        <w:pStyle w:val="1"/>
        <w:spacing w:beforeLines="50" w:before="156" w:line="360" w:lineRule="auto"/>
        <w:ind w:firstLineChars="0" w:firstLine="0"/>
        <w:rPr>
          <w:rFonts w:asciiTheme="minorEastAsia" w:hAnsiTheme="minorEastAsia"/>
          <w:sz w:val="28"/>
          <w:szCs w:val="28"/>
        </w:rPr>
      </w:pPr>
      <w:r>
        <w:rPr>
          <w:rFonts w:asciiTheme="minorEastAsia" w:hAnsiTheme="minorEastAsia" w:cs="宋体" w:hint="eastAsia"/>
          <w:kern w:val="0"/>
          <w:sz w:val="28"/>
          <w:szCs w:val="28"/>
        </w:rPr>
        <w:t>1、负责对全院教风、学风、考风、本科教学资源使用、教学质量、教学管理、教学秩序进行督查、指导和评估；</w:t>
      </w:r>
    </w:p>
    <w:p w:rsidR="008C4F21" w:rsidRDefault="006C6181">
      <w:pPr>
        <w:pStyle w:val="1"/>
        <w:spacing w:beforeLines="50" w:before="156" w:line="360" w:lineRule="auto"/>
        <w:ind w:firstLineChars="0" w:firstLine="0"/>
        <w:rPr>
          <w:rFonts w:asciiTheme="minorEastAsia" w:hAnsiTheme="minorEastAsia"/>
          <w:sz w:val="28"/>
          <w:szCs w:val="28"/>
        </w:rPr>
      </w:pPr>
      <w:r>
        <w:rPr>
          <w:rFonts w:asciiTheme="minorEastAsia" w:hAnsiTheme="minorEastAsia" w:cs="AdobeSongStd-Light" w:hint="eastAsia"/>
          <w:bCs/>
          <w:kern w:val="0"/>
          <w:sz w:val="28"/>
          <w:szCs w:val="28"/>
        </w:rPr>
        <w:t>2、了解学生的上课出勤、听课情况，通过与学生谈心、教师交流等方式，了解教与学各环节存在的问题，开展学生学习满意度调查，</w:t>
      </w:r>
      <w:r>
        <w:rPr>
          <w:rFonts w:asciiTheme="minorEastAsia" w:hAnsiTheme="minorEastAsia" w:cs="宋体" w:hint="eastAsia"/>
          <w:kern w:val="0"/>
          <w:sz w:val="28"/>
          <w:szCs w:val="28"/>
        </w:rPr>
        <w:t>分析并提出改进意见；</w:t>
      </w:r>
    </w:p>
    <w:p w:rsidR="008C4F21" w:rsidRDefault="006C6181">
      <w:pPr>
        <w:pStyle w:val="1"/>
        <w:widowControl/>
        <w:spacing w:beforeLines="50" w:before="156" w:line="360" w:lineRule="auto"/>
        <w:ind w:firstLineChars="0" w:firstLine="0"/>
        <w:jc w:val="left"/>
        <w:rPr>
          <w:rFonts w:asciiTheme="minorEastAsia" w:hAnsiTheme="minorEastAsia" w:cs="宋体"/>
          <w:kern w:val="0"/>
          <w:sz w:val="28"/>
          <w:szCs w:val="28"/>
        </w:rPr>
      </w:pPr>
      <w:r>
        <w:rPr>
          <w:rFonts w:asciiTheme="minorEastAsia" w:hAnsiTheme="minorEastAsia" w:cs="宋体" w:hint="eastAsia"/>
          <w:kern w:val="0"/>
          <w:sz w:val="28"/>
          <w:szCs w:val="28"/>
        </w:rPr>
        <w:t>3、开展教书育人督查和指导工作，对教师本科教学工作进行评价，开展教师对本科教学工作满意度调查，分析并提出改进意见；</w:t>
      </w:r>
    </w:p>
    <w:p w:rsidR="008C4F21" w:rsidRDefault="006C6181">
      <w:pPr>
        <w:pStyle w:val="1"/>
        <w:spacing w:beforeLines="50" w:before="156" w:line="360" w:lineRule="auto"/>
        <w:ind w:firstLineChars="0" w:firstLine="0"/>
        <w:rPr>
          <w:rFonts w:asciiTheme="minorEastAsia" w:hAnsiTheme="minorEastAsia"/>
          <w:sz w:val="28"/>
          <w:szCs w:val="28"/>
        </w:rPr>
      </w:pPr>
      <w:r>
        <w:rPr>
          <w:rFonts w:asciiTheme="minorEastAsia" w:hAnsiTheme="minorEastAsia" w:cs="宋体" w:hint="eastAsia"/>
          <w:kern w:val="0"/>
          <w:sz w:val="28"/>
          <w:szCs w:val="28"/>
        </w:rPr>
        <w:t>4、通过督导通报、调查报告、电子邮件等多种形式，及时将教学工作的状态、意见和建议反馈到学院有关领导。</w:t>
      </w:r>
    </w:p>
    <w:p w:rsidR="008C4F21" w:rsidRDefault="008C4F21"/>
    <w:sectPr w:rsidR="008C4F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E9C" w:rsidRDefault="00361E9C" w:rsidP="00361E9C">
      <w:r>
        <w:separator/>
      </w:r>
    </w:p>
  </w:endnote>
  <w:endnote w:type="continuationSeparator" w:id="0">
    <w:p w:rsidR="00361E9C" w:rsidRDefault="00361E9C" w:rsidP="00361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AdobeSongStd-Light">
    <w:altName w:val="方正舒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E9C" w:rsidRDefault="00361E9C" w:rsidP="00361E9C">
      <w:r>
        <w:separator/>
      </w:r>
    </w:p>
  </w:footnote>
  <w:footnote w:type="continuationSeparator" w:id="0">
    <w:p w:rsidR="00361E9C" w:rsidRDefault="00361E9C" w:rsidP="00361E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3A6AEC"/>
    <w:rsid w:val="001402AD"/>
    <w:rsid w:val="00361E9C"/>
    <w:rsid w:val="006C6181"/>
    <w:rsid w:val="008C4F21"/>
    <w:rsid w:val="35D12F96"/>
    <w:rsid w:val="3B1917E9"/>
    <w:rsid w:val="453A6AEC"/>
    <w:rsid w:val="6B7D4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59D0D8B"/>
  <w15:docId w15:val="{18EEAF29-A2B8-4A1C-AF04-7A663B6D7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widowControl/>
      <w:spacing w:before="120" w:after="120"/>
      <w:jc w:val="left"/>
    </w:pPr>
    <w:rPr>
      <w:rFonts w:ascii="宋体" w:eastAsia="宋体" w:hAnsi="宋体" w:cs="宋体"/>
      <w:kern w:val="0"/>
      <w:sz w:val="24"/>
      <w:szCs w:val="24"/>
    </w:rPr>
  </w:style>
  <w:style w:type="paragraph" w:customStyle="1" w:styleId="1">
    <w:name w:val="列出段落1"/>
    <w:basedOn w:val="a"/>
    <w:uiPriority w:val="34"/>
    <w:qFormat/>
    <w:pPr>
      <w:ind w:firstLineChars="200" w:firstLine="420"/>
    </w:pPr>
  </w:style>
  <w:style w:type="paragraph" w:styleId="a4">
    <w:name w:val="header"/>
    <w:basedOn w:val="a"/>
    <w:link w:val="a5"/>
    <w:rsid w:val="00361E9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361E9C"/>
    <w:rPr>
      <w:kern w:val="2"/>
      <w:sz w:val="18"/>
      <w:szCs w:val="18"/>
    </w:rPr>
  </w:style>
  <w:style w:type="paragraph" w:styleId="a6">
    <w:name w:val="footer"/>
    <w:basedOn w:val="a"/>
    <w:link w:val="a7"/>
    <w:rsid w:val="00361E9C"/>
    <w:pPr>
      <w:tabs>
        <w:tab w:val="center" w:pos="4153"/>
        <w:tab w:val="right" w:pos="8306"/>
      </w:tabs>
      <w:snapToGrid w:val="0"/>
      <w:jc w:val="left"/>
    </w:pPr>
    <w:rPr>
      <w:sz w:val="18"/>
      <w:szCs w:val="18"/>
    </w:rPr>
  </w:style>
  <w:style w:type="character" w:customStyle="1" w:styleId="a7">
    <w:name w:val="页脚 字符"/>
    <w:basedOn w:val="a0"/>
    <w:link w:val="a6"/>
    <w:rsid w:val="00361E9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166</Words>
  <Characters>948</Characters>
  <Application>Microsoft Office Word</Application>
  <DocSecurity>0</DocSecurity>
  <Lines>7</Lines>
  <Paragraphs>2</Paragraphs>
  <ScaleCrop>false</ScaleCrop>
  <Company>MS</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Jumper</cp:lastModifiedBy>
  <cp:revision>1</cp:revision>
  <dcterms:created xsi:type="dcterms:W3CDTF">2016-05-03T02:15:00Z</dcterms:created>
  <dcterms:modified xsi:type="dcterms:W3CDTF">2016-05-07T05:14:00Z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